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345A">
      <w:pPr>
        <w:spacing w:line="580" w:lineRule="exact"/>
        <w:jc w:val="center"/>
        <w:rPr>
          <w:rFonts w:ascii="Times New Roman" w:hAnsi="Times New Roman" w:cs="Times New Roman"/>
          <w:b/>
          <w:bCs/>
          <w:sz w:val="44"/>
          <w:szCs w:val="34"/>
          <w:highlight w:val="none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34"/>
          <w:highlight w:val="none"/>
        </w:rPr>
        <w:t>南京市计划生育公益金使用管理办法</w:t>
      </w:r>
    </w:p>
    <w:p w14:paraId="180C7230">
      <w:pPr>
        <w:spacing w:line="540" w:lineRule="exact"/>
        <w:ind w:firstLine="643" w:firstLineChars="200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2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26"/>
          <w:highlight w:val="none"/>
          <w:lang w:eastAsia="zh-CN"/>
        </w:rPr>
        <w:t>（征求意见稿）</w:t>
      </w:r>
    </w:p>
    <w:p w14:paraId="7704A324">
      <w:pPr>
        <w:spacing w:line="540" w:lineRule="exact"/>
        <w:ind w:firstLine="640" w:firstLineChars="200"/>
        <w:rPr>
          <w:rFonts w:ascii="黑体" w:hAnsi="黑体" w:eastAsia="黑体" w:cs="Times New Roman"/>
          <w:sz w:val="32"/>
          <w:szCs w:val="26"/>
          <w:highlight w:val="none"/>
        </w:rPr>
      </w:pPr>
    </w:p>
    <w:p w14:paraId="42A73103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4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第一条</w:t>
      </w:r>
      <w:r>
        <w:rPr>
          <w:rFonts w:ascii="Times New Roman" w:hAnsi="Times New Roman" w:eastAsia="方正仿宋_GBK" w:cs="Times New Roman"/>
          <w:sz w:val="32"/>
          <w:szCs w:val="26"/>
          <w:highlight w:val="none"/>
        </w:rPr>
        <w:t xml:space="preserve">  为进一步完善计划生育利益导向机制，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>提高计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>划生育家庭福祉，</w:t>
      </w:r>
      <w:r>
        <w:rPr>
          <w:rFonts w:ascii="Times New Roman" w:hAnsi="Times New Roman" w:eastAsia="方正仿宋_GBK" w:cs="Times New Roman"/>
          <w:sz w:val="32"/>
          <w:szCs w:val="26"/>
          <w:highlight w:val="none"/>
        </w:rPr>
        <w:t>帮助实行计划生育的家庭解决实际困难，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>根据《中华人民共和国人口与计划生育法》《江苏省人口与计划生育条例》有关规定，结合本市实际制定本办法。</w:t>
      </w:r>
    </w:p>
    <w:p w14:paraId="70DD0B35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4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第二条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 xml:space="preserve">  本办法所称的计划生育公益金是指由市、区两级卫生健康行政管理部门设立，用于救助有特殊困难计划生育家庭的公益性资金。</w:t>
      </w:r>
    </w:p>
    <w:p w14:paraId="068B20BE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第三条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 xml:space="preserve">  本办法适用对象为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南京市户籍且持《独生子女父母光荣证》的计划生育家庭。</w:t>
      </w:r>
    </w:p>
    <w:p w14:paraId="54EF544B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第四条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计划生育公益金主要来源：</w:t>
      </w:r>
    </w:p>
    <w:p w14:paraId="380AAD67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（一）社会各界捐助。</w:t>
      </w:r>
    </w:p>
    <w:p w14:paraId="08CB9997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（二）财政补助。 </w:t>
      </w:r>
    </w:p>
    <w:p w14:paraId="65D9E2E4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（三）其它收入。</w:t>
      </w:r>
    </w:p>
    <w:p w14:paraId="64B080C7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第五条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计划生育公益金救助对象及标准：</w:t>
      </w:r>
    </w:p>
    <w:p w14:paraId="18D5C86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独生子女死亡的家庭，一次性救助3000元。</w:t>
      </w:r>
    </w:p>
    <w:p w14:paraId="4134B45B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独生子女严重伤残（三级及以上残疾）的家庭，一次性救助3000元。</w:t>
      </w:r>
    </w:p>
    <w:p w14:paraId="5DD64337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独生子女，父母一方死亡的，一次性救助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 xml:space="preserve">3000元。 </w:t>
      </w:r>
    </w:p>
    <w:p w14:paraId="1C36157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（四）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独生子女、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独生子女的父母、计生特殊家庭的父母罹患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重大疾病（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恶性肿瘤、白血病、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val="en-US" w:eastAsia="zh-CN"/>
        </w:rPr>
        <w:t>严重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精神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val="en-US" w:eastAsia="zh-CN"/>
        </w:rPr>
        <w:t>障碍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、尿毒症、瘫痪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重度烧伤、重大器官移植手术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的，一次性救助3000元。</w:t>
      </w:r>
    </w:p>
    <w:p w14:paraId="48824675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0"/>
          <w:highlight w:val="none"/>
          <w:lang w:eastAsia="zh-CN"/>
        </w:rPr>
        <w:t>符合本条第四种情形的对象，针对本项所列全部疾病和手术终身只能享受一次救助（不得因多种疾病、手术叠加或先后发生而重复申请），但此前或此后因符合本条第一、二、三种情形申请公益金的，不受本款限制。</w:t>
      </w:r>
    </w:p>
    <w:p w14:paraId="2DE4391D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第六条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申请计划生育公益金按下列程序办理：</w:t>
      </w:r>
    </w:p>
    <w:p w14:paraId="76038ACB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（一）申请。申请人向户籍所在社区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）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领取并填写《南京市计划生育公益金补助申请表》，上交相关材料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。</w:t>
      </w:r>
    </w:p>
    <w:p w14:paraId="3DDABA34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1. 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独生子女死亡的，申请人为其父母；父母离异的，申请人为其实际监护人或抚养人</w:t>
      </w:r>
      <w:r>
        <w:rPr>
          <w:rFonts w:ascii="Times New Roman" w:hAnsi="Times New Roman" w:eastAsia="方正仿宋_GBK" w:cs="Times New Roman"/>
          <w:b/>
          <w:bCs/>
          <w:sz w:val="32"/>
          <w:szCs w:val="30"/>
          <w:highlight w:val="none"/>
        </w:rPr>
        <w:t>。</w:t>
      </w:r>
    </w:p>
    <w:p w14:paraId="44E132E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独生子女符合本办法第五条第四款的，申请人为独生子女本人；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独生子女的父母符合本办法第五条第四种情形的，申请人为独生子女父母中的患病本人。</w:t>
      </w:r>
    </w:p>
    <w:p w14:paraId="105D63B6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3. 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独生子女父母死亡的，申请人为独生子女本人。</w:t>
      </w:r>
    </w:p>
    <w:p w14:paraId="415538F1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4. 计生特殊家庭符合本办法第五条第四种情形的，申请人为患病本人。</w:t>
      </w:r>
    </w:p>
    <w:p w14:paraId="41DB8EEC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（二）审核。申请材料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经所在社区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）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初审后公示7天无异议，上报街道（镇）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街道（镇）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对社区（村）上报的初审材料进行复审，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审核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无异议上报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区卫生健康行政部门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终审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。区卫生健康行政部门负责集中审批和材料归档。</w:t>
      </w:r>
    </w:p>
    <w:p w14:paraId="7AB958D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（三）发放。由区卫生健康行政部门按财务规定发放公益金。</w:t>
      </w:r>
    </w:p>
    <w:p w14:paraId="5F5AB04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公益金的审核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和发放，原则上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每年一次，年底前发放到位。</w:t>
      </w:r>
    </w:p>
    <w:p w14:paraId="5B36D6F2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第七条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申请人在填报《南京市计划生育公益金补助申请表》时，应附上《独生子女父母光荣证》、户口簿、身份证、结婚证原件及其他相关材料。死亡的，需提供死亡证明原件；严重伤残的，需提供三级及以上《中华人民共和国残疾人证》原</w:t>
      </w:r>
      <w:r>
        <w:rPr>
          <w:rFonts w:ascii="Times New Roman" w:hAnsi="Times New Roman" w:eastAsia="方正仿宋_GBK" w:cs="Times New Roman"/>
          <w:color w:val="auto"/>
          <w:sz w:val="32"/>
          <w:szCs w:val="30"/>
          <w:highlight w:val="none"/>
        </w:rPr>
        <w:t>件；罹患重大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疾病、重度烧伤和做过重大器官移植手术的，需提供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级医院的诊断证明书。</w:t>
      </w:r>
    </w:p>
    <w:p w14:paraId="423E30A2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第八条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公益金的申请应以相关事项“当年发生、当年申请”为原则。对未能及时在当年申请的，可适当延长申请时限，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但最迟不得超过自第五条所列情形发生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val="en-US" w:eastAsia="zh-CN"/>
        </w:rPr>
        <w:t>或审批、确诊）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</w:rPr>
        <w:t>之日起两年。</w:t>
      </w:r>
    </w:p>
    <w:p w14:paraId="3A540E9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第九条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申请地为申请人本人的户籍所在地。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未成年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独生子女死亡的，申请地为其父母户籍所在地；夫妻户籍地不在同一地方的，向女方户籍地申请。</w:t>
      </w:r>
    </w:p>
    <w:p w14:paraId="4877E43F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0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第十条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 xml:space="preserve">  计划生育公益金实行专款专用，严禁侵占和挪用；公益金的筹集、使用和管理，必须接受审计、财政部门的监督。</w:t>
      </w:r>
    </w:p>
    <w:p w14:paraId="6A442C8E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18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第十一条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 xml:space="preserve">  对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申报、审</w:t>
      </w:r>
      <w:r>
        <w:rPr>
          <w:rFonts w:hint="eastAsia" w:ascii="Times New Roman" w:hAnsi="Times New Roman" w:eastAsia="方正仿宋_GBK" w:cs="Times New Roman"/>
          <w:sz w:val="32"/>
          <w:szCs w:val="30"/>
          <w:highlight w:val="none"/>
          <w:lang w:eastAsia="zh-CN"/>
        </w:rPr>
        <w:t>核</w:t>
      </w:r>
      <w:r>
        <w:rPr>
          <w:rFonts w:ascii="Times New Roman" w:hAnsi="Times New Roman" w:eastAsia="方正仿宋_GBK" w:cs="Times New Roman"/>
          <w:sz w:val="32"/>
          <w:szCs w:val="30"/>
          <w:highlight w:val="none"/>
        </w:rPr>
        <w:t>、发放计划生育公益金过程中弄虚作假或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 xml:space="preserve">其他手段骗取计划生育公益金的人员，将依法追缴其非法所得，依规作出严肃处理。 </w:t>
      </w:r>
    </w:p>
    <w:p w14:paraId="5760FBB8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b/>
          <w:sz w:val="32"/>
          <w:szCs w:val="18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第十二条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 xml:space="preserve">  市、区计划生育公益金由财政补助的资金，应根据救助对象数量、救助标准等实际情况，合理安排保证总额。</w:t>
      </w:r>
    </w:p>
    <w:p w14:paraId="20606B15"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18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第十三条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 xml:space="preserve">  本办法由市卫生健康委员会负责解释。</w:t>
      </w:r>
    </w:p>
    <w:p w14:paraId="3C89F54B">
      <w:pPr>
        <w:spacing w:line="54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26"/>
          <w:highlight w:val="none"/>
        </w:rPr>
        <w:t>第十四条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 xml:space="preserve">  本办法自202</w:t>
      </w:r>
      <w:r>
        <w:rPr>
          <w:rFonts w:hint="eastAsia" w:ascii="Times New Roman" w:hAnsi="Times New Roman" w:eastAsia="方正仿宋_GBK" w:cs="Times New Roman"/>
          <w:sz w:val="32"/>
          <w:szCs w:val="1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1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>月1日起</w:t>
      </w:r>
      <w:r>
        <w:rPr>
          <w:rFonts w:hint="eastAsia" w:ascii="Times New Roman" w:hAnsi="Times New Roman" w:eastAsia="方正仿宋_GBK" w:cs="Times New Roman"/>
          <w:sz w:val="32"/>
          <w:szCs w:val="18"/>
          <w:highlight w:val="none"/>
          <w:lang w:eastAsia="zh-CN"/>
        </w:rPr>
        <w:t>施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>行。</w:t>
      </w:r>
      <w:r>
        <w:rPr>
          <w:rFonts w:hint="eastAsia" w:ascii="Times New Roman" w:hAnsi="Times New Roman" w:eastAsia="方正仿宋_GBK" w:cs="Times New Roman"/>
          <w:sz w:val="32"/>
          <w:szCs w:val="18"/>
          <w:highlight w:val="none"/>
          <w:lang w:val="en-US" w:eastAsia="zh-CN"/>
        </w:rPr>
        <w:t>2021年1月1日施行的</w:t>
      </w:r>
      <w:r>
        <w:rPr>
          <w:rFonts w:ascii="Times New Roman" w:hAnsi="Times New Roman" w:eastAsia="方正仿宋_GBK" w:cs="Times New Roman"/>
          <w:sz w:val="32"/>
          <w:szCs w:val="18"/>
          <w:highlight w:val="none"/>
        </w:rPr>
        <w:t>《</w:t>
      </w:r>
      <w:r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  <w:t>南京市计划生育公益金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使用</w:t>
      </w:r>
      <w:r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  <w:t>管理办法》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highlight w:val="none"/>
        </w:rPr>
        <w:t>宁卫规〔2020〕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highlight w:val="none"/>
        </w:rPr>
        <w:t>号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4"/>
          <w:highlight w:val="none"/>
        </w:rPr>
        <w:t>同时废止。</w:t>
      </w:r>
    </w:p>
    <w:p w14:paraId="0DED53D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6D9F45-C25C-4C95-BA75-7280DF183D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D00CDD-7E2F-476B-8F3F-FE835B547F5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E7F00C-8FA2-48CB-AD18-B4792079168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BF7FA9E-02C6-4BDE-9BC5-745839AB39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F87FCC-2AFC-4B84-A065-A9B82071D5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75E1"/>
    <w:rsid w:val="26EC6795"/>
    <w:rsid w:val="2B806F2F"/>
    <w:rsid w:val="30336FAA"/>
    <w:rsid w:val="31C67D08"/>
    <w:rsid w:val="341B1CD8"/>
    <w:rsid w:val="3EE85D61"/>
    <w:rsid w:val="53663DBA"/>
    <w:rsid w:val="60CA74CE"/>
    <w:rsid w:val="6F89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1500</Characters>
  <Lines>0</Lines>
  <Paragraphs>0</Paragraphs>
  <TotalTime>52</TotalTime>
  <ScaleCrop>false</ScaleCrop>
  <LinksUpToDate>false</LinksUpToDate>
  <CharactersWithSpaces>1534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2026-04-16T07:08:00Z</dcterms:created>
  <dc:creator>Administrator</dc:creator>
  <cp:lastModifiedBy>何福林</cp:lastModifiedBy>
  <dcterms:modified xsi:type="dcterms:W3CDTF">2026-04-21T04:00:54Z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eyJoZGlkIjoiZDI3YTI5NjljZDhmYzExZGVjMDEyYzBjMzFiZTQ1MWMiLCJ1c2VySWQiOiIzNTY2NDI3MTkifQ==</vt:lpwstr>
  </property>
  <property fmtid="{D5CDD505-2E9C-101B-9397-08002B2CF9AE}" pid="4" name="ICV">
    <vt:lpwstr>0C1B98BA120C49CEBE9F854568513979_13</vt:lpwstr>
  </property>
</Properties>
</file>